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附件</w:t>
      </w:r>
      <w:bookmarkStart w:id="2" w:name="_GoBack"/>
      <w:bookmarkEnd w:id="2"/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</w:rPr>
        <w:t>、设备参数</w:t>
      </w:r>
      <w:r>
        <w:rPr>
          <w:rFonts w:hint="eastAsia" w:ascii="宋体" w:hAnsi="宋体" w:eastAsia="宋体" w:cs="宋体"/>
          <w:b/>
          <w:bCs/>
          <w:lang w:val="en-US" w:eastAsia="zh-CN"/>
        </w:rPr>
        <w:t>及要求</w:t>
      </w:r>
      <w:r>
        <w:rPr>
          <w:rFonts w:hint="eastAsia" w:ascii="宋体" w:hAnsi="宋体" w:eastAsia="宋体" w:cs="宋体"/>
          <w:b/>
          <w:bCs/>
        </w:rPr>
        <w:t>：</w:t>
      </w:r>
    </w:p>
    <w:tbl>
      <w:tblPr>
        <w:tblStyle w:val="8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417"/>
        <w:gridCol w:w="3402"/>
        <w:gridCol w:w="992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noWrap w:val="0"/>
            <w:vAlign w:val="top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技术要求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1043" w:type="dxa"/>
            <w:noWrap w:val="0"/>
            <w:vAlign w:val="top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8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更换</w:t>
            </w:r>
            <w:r>
              <w:rPr>
                <w:rFonts w:hint="eastAsia" w:ascii="宋体" w:hAnsi="宋体" w:eastAsia="宋体" w:cs="宋体"/>
                <w:szCs w:val="21"/>
              </w:rPr>
              <w:t>HP ProLiant DL580 G7服务器硬盘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1、硬盘接口类型： SAS 硬盘；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2、容量 ：300G ； 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3、大小：2.5英寸  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9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、转速：≧10000转/分钟；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Cs w:val="21"/>
              </w:rPr>
              <w:t>支持raid5配置，更换过程中，可重启服务器，但不能重装系统，服务器现有所有数据不丢失，更换完成后，服务器能正确识别盘符且正常运行，不影响医院正常业务。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块</w:t>
            </w:r>
          </w:p>
        </w:tc>
        <w:tc>
          <w:tcPr>
            <w:tcW w:w="1043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扩容</w:t>
            </w:r>
            <w:r>
              <w:rPr>
                <w:rFonts w:hint="eastAsia" w:ascii="宋体" w:hAnsi="宋体" w:eastAsia="宋体" w:cs="宋体"/>
                <w:szCs w:val="21"/>
              </w:rPr>
              <w:t>HP ProLiant DL580 G7服务器硬盘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1、硬盘接口类型： SAS 硬盘； 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2、容量 ： 600G 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3、大小：2.5英寸；  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4、转速：≧10000转/分钟；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Cs w:val="21"/>
              </w:rPr>
              <w:t>支持raid5配置，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扩容</w:t>
            </w:r>
            <w:r>
              <w:rPr>
                <w:rFonts w:hint="eastAsia" w:ascii="宋体" w:hAnsi="宋体" w:eastAsia="宋体" w:cs="宋体"/>
                <w:szCs w:val="21"/>
              </w:rPr>
              <w:t>过程中，可重启服务器，但不能重装系统，服务器现有所有数据不丢失，更换完成后，服务器能正确识别盘符且正常运行，不影响医院正常业务。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块</w:t>
            </w:r>
          </w:p>
        </w:tc>
        <w:tc>
          <w:tcPr>
            <w:tcW w:w="1043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扩容</w:t>
            </w:r>
            <w:r>
              <w:rPr>
                <w:rFonts w:hint="eastAsia" w:ascii="宋体" w:hAnsi="宋体" w:eastAsia="宋体" w:cs="宋体"/>
                <w:szCs w:val="21"/>
              </w:rPr>
              <w:t>HP ProLiant DL388 G9服务器硬盘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1、硬盘接口类型： SAS 硬盘；  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2、容量 ：600G 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3、大小：2.5英寸； 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4、转速：≧10000转/分钟；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Cs w:val="21"/>
              </w:rPr>
              <w:t>支持raid5配置，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扩容</w:t>
            </w:r>
            <w:r>
              <w:rPr>
                <w:rFonts w:hint="eastAsia" w:ascii="宋体" w:hAnsi="宋体" w:eastAsia="宋体" w:cs="宋体"/>
                <w:szCs w:val="21"/>
              </w:rPr>
              <w:t>过程中，可重启服务器，但不能重装系统，服务器现有所有数据不丢失，更换完成后，服务器能正确识别盘符且正常运行，不影响医院正常业务。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块</w:t>
            </w:r>
          </w:p>
        </w:tc>
        <w:tc>
          <w:tcPr>
            <w:tcW w:w="1043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扩容</w:t>
            </w:r>
            <w:r>
              <w:rPr>
                <w:rFonts w:hint="eastAsia" w:ascii="宋体" w:hAnsi="宋体" w:eastAsia="宋体" w:cs="宋体"/>
                <w:szCs w:val="21"/>
              </w:rPr>
              <w:t>HP ProLiant DL388 G9服务器硬盘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1、硬盘接口类型： SAS 硬盘；      2、容量 ： 1T ；  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3、大小：2.5英寸； 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4、转速：≧7200转/分钟；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Cs w:val="21"/>
              </w:rPr>
              <w:t>支持raid5配置，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扩容</w:t>
            </w:r>
            <w:r>
              <w:rPr>
                <w:rFonts w:hint="eastAsia" w:ascii="宋体" w:hAnsi="宋体" w:eastAsia="宋体" w:cs="宋体"/>
                <w:szCs w:val="21"/>
              </w:rPr>
              <w:t>过程中，可重启服务器，但不能重装系统，服务器现有所有数据不丢失，更换完成后，服务器能正确识别盘符且正常运行，不影响医院正常业务。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块</w:t>
            </w:r>
          </w:p>
        </w:tc>
        <w:tc>
          <w:tcPr>
            <w:tcW w:w="1043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扩容 </w:t>
            </w:r>
            <w:r>
              <w:rPr>
                <w:rFonts w:hint="eastAsia" w:ascii="宋体" w:hAnsi="宋体" w:eastAsia="宋体" w:cs="宋体"/>
                <w:szCs w:val="21"/>
              </w:rPr>
              <w:t>H3C服务器硬盘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1、硬盘接口类型：SATA 硬盘； 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、容量 ：4TB 6G ； 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、大小：3.5英寸； 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、转速：≧7200转/分钟；                                                       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块</w:t>
            </w:r>
          </w:p>
        </w:tc>
        <w:tc>
          <w:tcPr>
            <w:tcW w:w="1043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</w:tr>
    </w:tbl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</w:rPr>
        <w:t>▲其它要求</w:t>
      </w:r>
      <w:r>
        <w:rPr>
          <w:rFonts w:hint="eastAsia" w:ascii="宋体" w:hAnsi="宋体" w:eastAsia="宋体" w:cs="宋体"/>
          <w:b/>
          <w:bCs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lang w:val="en-US" w:eastAsia="zh-CN"/>
        </w:rPr>
        <w:t>商务要求）</w:t>
      </w:r>
    </w:p>
    <w:p>
      <w:pPr>
        <w:pStyle w:val="6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</w:rPr>
      </w:pPr>
      <w:r>
        <w:rPr>
          <w:rFonts w:hint="eastAsia" w:ascii="宋体" w:hAnsi="宋体" w:eastAsia="宋体" w:cs="宋体"/>
          <w:b w:val="0"/>
          <w:bCs w:val="0"/>
          <w:color w:val="FF0000"/>
        </w:rPr>
        <w:t>硬盘质保期不低于一年。</w:t>
      </w:r>
    </w:p>
    <w:p>
      <w:pPr>
        <w:pStyle w:val="6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220" w:leftChars="0" w:hanging="22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</w:rPr>
      </w:pPr>
      <w:r>
        <w:rPr>
          <w:rFonts w:hint="eastAsia" w:ascii="宋体" w:hAnsi="宋体" w:eastAsia="宋体" w:cs="宋体"/>
          <w:b w:val="0"/>
          <w:bCs w:val="0"/>
          <w:color w:val="FF0000"/>
          <w:lang w:val="en-US" w:eastAsia="zh-CN"/>
        </w:rPr>
        <w:t>特别要求：投标人</w:t>
      </w:r>
      <w:r>
        <w:rPr>
          <w:rFonts w:hint="eastAsia" w:ascii="宋体" w:hAnsi="宋体" w:eastAsia="宋体" w:cs="宋体"/>
          <w:b w:val="0"/>
          <w:bCs w:val="0"/>
          <w:color w:val="FF0000"/>
        </w:rPr>
        <w:t>所</w:t>
      </w:r>
      <w:r>
        <w:rPr>
          <w:rFonts w:hint="eastAsia" w:ascii="宋体" w:hAnsi="宋体" w:eastAsia="宋体" w:cs="宋体"/>
          <w:b w:val="0"/>
          <w:bCs w:val="0"/>
          <w:color w:val="FF0000"/>
          <w:lang w:val="en-US" w:eastAsia="zh-CN"/>
        </w:rPr>
        <w:t>提供</w:t>
      </w:r>
      <w:r>
        <w:rPr>
          <w:rFonts w:hint="eastAsia" w:ascii="宋体" w:hAnsi="宋体" w:eastAsia="宋体" w:cs="宋体"/>
          <w:b w:val="0"/>
          <w:bCs w:val="0"/>
          <w:color w:val="FF0000"/>
        </w:rPr>
        <w:t>的硬盘必</w:t>
      </w:r>
      <w:r>
        <w:rPr>
          <w:rFonts w:hint="eastAsia" w:ascii="宋体" w:hAnsi="宋体" w:eastAsia="宋体" w:cs="宋体"/>
          <w:b w:val="0"/>
          <w:bCs w:val="0"/>
          <w:color w:val="FF0000"/>
          <w:lang w:val="en-US" w:eastAsia="zh-CN"/>
        </w:rPr>
        <w:t>须</w:t>
      </w:r>
      <w:r>
        <w:rPr>
          <w:rFonts w:hint="eastAsia" w:ascii="宋体" w:hAnsi="宋体" w:eastAsia="宋体" w:cs="宋体"/>
          <w:b w:val="0"/>
          <w:bCs w:val="0"/>
          <w:color w:val="FF0000"/>
        </w:rPr>
        <w:t>与</w:t>
      </w:r>
      <w:r>
        <w:rPr>
          <w:rFonts w:hint="eastAsia" w:ascii="宋体" w:hAnsi="宋体" w:eastAsia="宋体" w:cs="宋体"/>
          <w:b w:val="0"/>
          <w:bCs w:val="0"/>
          <w:color w:val="FF0000"/>
          <w:lang w:val="en-US" w:eastAsia="zh-CN"/>
        </w:rPr>
        <w:t>列出的</w:t>
      </w:r>
      <w:r>
        <w:rPr>
          <w:rFonts w:hint="eastAsia" w:ascii="宋体" w:hAnsi="宋体" w:eastAsia="宋体" w:cs="宋体"/>
          <w:b w:val="0"/>
          <w:bCs w:val="0"/>
          <w:color w:val="FF0000"/>
        </w:rPr>
        <w:t>现有</w:t>
      </w:r>
      <w:r>
        <w:rPr>
          <w:rFonts w:hint="eastAsia" w:ascii="宋体" w:hAnsi="宋体" w:eastAsia="宋体" w:cs="宋体"/>
          <w:b w:val="0"/>
          <w:bCs w:val="0"/>
          <w:color w:val="FF0000"/>
          <w:lang w:val="en-US" w:eastAsia="zh-CN"/>
        </w:rPr>
        <w:t>服务器</w:t>
      </w:r>
      <w:r>
        <w:rPr>
          <w:rFonts w:hint="eastAsia" w:ascii="宋体" w:hAnsi="宋体" w:eastAsia="宋体" w:cs="宋体"/>
          <w:b w:val="0"/>
          <w:bCs w:val="0"/>
          <w:color w:val="FF0000"/>
        </w:rPr>
        <w:t>兼容</w:t>
      </w:r>
      <w:r>
        <w:rPr>
          <w:rFonts w:hint="eastAsia" w:ascii="宋体" w:hAnsi="宋体" w:eastAsia="宋体" w:cs="宋体"/>
          <w:b w:val="0"/>
          <w:bCs w:val="0"/>
          <w:color w:val="FF0000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FF0000"/>
          <w:lang w:val="en-US" w:eastAsia="zh-CN"/>
        </w:rPr>
        <w:t>否则将视为无效投标</w:t>
      </w:r>
      <w:r>
        <w:rPr>
          <w:rFonts w:hint="eastAsia" w:ascii="宋体" w:hAnsi="宋体" w:eastAsia="宋体" w:cs="宋体"/>
          <w:b w:val="0"/>
          <w:bCs w:val="0"/>
          <w:color w:val="FF0000"/>
        </w:rPr>
        <w:t>。</w:t>
      </w:r>
    </w:p>
    <w:p>
      <w:pPr>
        <w:pStyle w:val="6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220" w:leftChars="0" w:hanging="22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</w:rPr>
      </w:pPr>
      <w:r>
        <w:rPr>
          <w:rFonts w:hint="eastAsia" w:ascii="宋体" w:hAnsi="宋体" w:eastAsia="宋体" w:cs="宋体"/>
          <w:b w:val="0"/>
          <w:bCs w:val="0"/>
          <w:color w:val="FF0000"/>
          <w:lang w:val="en-US" w:eastAsia="zh-CN"/>
        </w:rPr>
        <w:t>所有硬盘报价都包括运输、更换、安装调试工作，新增硬盘加入</w:t>
      </w:r>
      <w:r>
        <w:rPr>
          <w:rFonts w:hint="eastAsia" w:ascii="宋体" w:hAnsi="宋体" w:eastAsia="宋体" w:cs="宋体"/>
          <w:color w:val="FF0000"/>
          <w:szCs w:val="21"/>
        </w:rPr>
        <w:t>RAID5阵列</w:t>
      </w:r>
      <w:r>
        <w:rPr>
          <w:rFonts w:hint="eastAsia" w:ascii="宋体" w:hAnsi="宋体" w:eastAsia="宋体" w:cs="宋体"/>
          <w:color w:val="FF0000"/>
          <w:szCs w:val="21"/>
          <w:lang w:eastAsia="zh-CN"/>
        </w:rPr>
        <w:t>。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</w:rPr>
        <w:t>、比选办法及细则：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Toc312164509"/>
      <w:r>
        <w:rPr>
          <w:rFonts w:hint="eastAsia" w:ascii="宋体" w:hAnsi="宋体" w:eastAsia="宋体" w:cs="宋体"/>
          <w:sz w:val="24"/>
          <w:szCs w:val="24"/>
        </w:rPr>
        <w:t>1、评分办法</w:t>
      </w:r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本次评选依据供应商的比选申请书，按照评判标准表中的要求进行逐次排序。</w:t>
      </w:r>
    </w:p>
    <w:p>
      <w:pPr>
        <w:pStyle w:val="2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</w:rPr>
      </w:pPr>
      <w:bookmarkStart w:id="1" w:name="_Toc312164510"/>
      <w:r>
        <w:rPr>
          <w:rFonts w:hint="eastAsia" w:ascii="宋体" w:hAnsi="宋体" w:eastAsia="宋体" w:cs="宋体"/>
          <w:sz w:val="24"/>
          <w:szCs w:val="24"/>
        </w:rPr>
        <w:t>评分标准</w:t>
      </w:r>
      <w:bookmarkEnd w:id="1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314"/>
        <w:gridCol w:w="573"/>
        <w:gridCol w:w="5077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序号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评分因素及权重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分值</w:t>
            </w:r>
          </w:p>
        </w:tc>
        <w:tc>
          <w:tcPr>
            <w:tcW w:w="5077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评分标准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说  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报价30%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</w:t>
            </w:r>
          </w:p>
        </w:tc>
        <w:tc>
          <w:tcPr>
            <w:tcW w:w="5077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40" w:firstLineChars="200"/>
              <w:textAlignment w:val="auto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以本次有效投标报价中的最低价为基准价，投标报价得分=（基准价/投标报价）×30。</w:t>
            </w: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根据《政府采购促进中小企业发展暂行办法》（财库[2011]181号）的规定，对小型和微型企业产品的价格给予10%的价格扣除，用扣除后的价格参与评审。参加政府采购活动的中小企业应当提供《中小企业声明函》证明材料（个体工商户参照中小企业）。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技术指标和配置40%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</w:t>
            </w:r>
          </w:p>
        </w:tc>
        <w:tc>
          <w:tcPr>
            <w:tcW w:w="5077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完全符合文件要求没有负偏离得40分；</w:t>
            </w:r>
            <w:r>
              <w:rPr>
                <w:rFonts w:hint="eastAsia" w:ascii="宋体" w:hAnsi="宋体" w:eastAsia="宋体" w:cs="宋体"/>
                <w:sz w:val="22"/>
              </w:rPr>
              <w:t>参数负偏离每项扣2分，扣完为止。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售后服务28%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</w:t>
            </w:r>
          </w:p>
        </w:tc>
        <w:tc>
          <w:tcPr>
            <w:tcW w:w="5077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根据承诺的质量保证范围，售后方案完整性、可行性、合理性、质保期、人员培训计划等进行综合分析比较评分：最好的每项得5分，良好的每项3分，一般的得1分；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最高得25分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提供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绵阳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本地化服务的得3分。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投标文件的规范性2%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5077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330" w:firstLineChars="150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投标文件制作规范，没有细微偏差情形的得2分；有一项细微偏差扣0.5分，直至该项分值扣完为止。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</w:tbl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cs="宋体"/>
          <w:lang w:val="en-US" w:eastAsia="zh-CN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cs="宋体"/>
          <w:lang w:val="en-US" w:eastAsia="zh-CN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cs="宋体"/>
          <w:lang w:val="en-US" w:eastAsia="zh-CN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其他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1050" w:firstLineChars="500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</w:rPr>
        <w:t>1、货物的运输及安装调试由供应商承担，采购人负责组织验收。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</w:rPr>
        <w:t xml:space="preserve">          </w:t>
      </w:r>
      <w:r>
        <w:rPr>
          <w:rFonts w:hint="eastAsia" w:ascii="宋体" w:hAnsi="宋体" w:eastAsia="宋体" w:cs="宋体"/>
          <w:color w:val="auto"/>
        </w:rPr>
        <w:t>2、验收合格后10个工作日内支付合同金额的95%，质保期一年，期满后再支付5%。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557127"/>
    <w:multiLevelType w:val="multilevel"/>
    <w:tmpl w:val="1A557127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3C0B50"/>
    <w:multiLevelType w:val="singleLevel"/>
    <w:tmpl w:val="7C3C0B5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97AE4"/>
    <w:rsid w:val="3659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spacing w:line="360" w:lineRule="auto"/>
    </w:pPr>
    <w:rPr>
      <w:rFonts w:ascii="Calibri" w:hAnsi="Calibri" w:eastAsia="宋体" w:cs="Times New Roman"/>
      <w:color w:val="FF0000"/>
    </w:rPr>
  </w:style>
  <w:style w:type="paragraph" w:styleId="4">
    <w:name w:val="Body Text Indent"/>
    <w:basedOn w:val="1"/>
    <w:unhideWhenUsed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unhideWhenUsed/>
    <w:qFormat/>
    <w:uiPriority w:val="99"/>
    <w:pPr>
      <w:spacing w:after="0" w:line="360" w:lineRule="auto"/>
      <w:ind w:left="0" w:leftChars="0" w:firstLine="420" w:firstLineChars="200"/>
    </w:pPr>
    <w:rPr>
      <w:rFonts w:ascii="Calibri" w:hAnsi="Calibri" w:eastAsia="仿宋_GB2312" w:cs="Times New Roman"/>
      <w:spacing w:val="15"/>
      <w:kern w:val="1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2021-12-22T09:55:00Z</dcterms:created>
  <dc:creator>龅牙老白兔</dc:creator>
  <cp:lastModifiedBy>龅牙老白兔</cp:lastModifiedBy>
  <dcterms:modified xsi:type="dcterms:W3CDTF">2021-12-22T09:57:11Z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386FDDF37C544941BD716EBF7F898933</vt:lpwstr>
  </property>
</Properties>
</file>