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具体要求如下：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★</w:t>
      </w:r>
      <w:r>
        <w:rPr>
          <w:rFonts w:hint="eastAsia"/>
          <w:b/>
          <w:bCs/>
          <w:sz w:val="24"/>
          <w:szCs w:val="24"/>
          <w:lang w:val="en-US" w:eastAsia="zh-CN"/>
        </w:rPr>
        <w:t>产品具有《消毒产品生产企业</w:t>
      </w:r>
      <w:r>
        <w:rPr>
          <w:rFonts w:hint="eastAsia"/>
          <w:b/>
          <w:bCs/>
          <w:sz w:val="24"/>
          <w:szCs w:val="24"/>
        </w:rPr>
        <w:t>卫生许可</w:t>
      </w:r>
      <w:r>
        <w:rPr>
          <w:rFonts w:hint="eastAsia"/>
          <w:b/>
          <w:bCs/>
          <w:sz w:val="24"/>
          <w:szCs w:val="24"/>
          <w:lang w:eastAsia="zh-CN"/>
        </w:rPr>
        <w:t>证》且在有效期内，提供彩色复印件并盖公司鲜章。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★</w:t>
      </w:r>
      <w:r>
        <w:rPr>
          <w:rFonts w:hint="eastAsia"/>
          <w:b/>
          <w:bCs/>
          <w:sz w:val="24"/>
          <w:szCs w:val="24"/>
          <w:lang w:eastAsia="zh-CN"/>
        </w:rPr>
        <w:t>产品具有《消毒产品卫生安全评价报告》和在环保部门的备案登记表。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设备</w:t>
      </w:r>
      <w:r>
        <w:rPr>
          <w:rFonts w:hint="eastAsia"/>
          <w:b/>
          <w:bCs/>
          <w:sz w:val="24"/>
          <w:szCs w:val="24"/>
        </w:rPr>
        <w:t>技术参数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产量:额定每小时有效氯产量为(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000)克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设备动力水要求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压力≥0.4Mpa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★</w:t>
      </w:r>
      <w:r>
        <w:rPr>
          <w:rFonts w:hint="eastAsia"/>
          <w:sz w:val="24"/>
          <w:szCs w:val="24"/>
        </w:rPr>
        <w:t>二氧化氯产量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000(g/h)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★</w:t>
      </w:r>
      <w:r>
        <w:rPr>
          <w:rFonts w:hint="eastAsia"/>
          <w:sz w:val="24"/>
          <w:szCs w:val="24"/>
        </w:rPr>
        <w:t>二氧化氯转化率≥75％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设备反应温度:75-45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配用电源:A</w:t>
      </w:r>
      <w:r>
        <w:rPr>
          <w:rFonts w:hint="eastAsia"/>
          <w:sz w:val="24"/>
          <w:szCs w:val="24"/>
          <w:lang w:val="en-US" w:eastAsia="zh-CN"/>
        </w:rPr>
        <w:t>C</w:t>
      </w:r>
      <w:r>
        <w:rPr>
          <w:rFonts w:hint="eastAsia"/>
          <w:sz w:val="24"/>
          <w:szCs w:val="24"/>
        </w:rPr>
        <w:t>:380V，220v，50Hz</w:t>
      </w:r>
      <w:r>
        <w:rPr>
          <w:rFonts w:hint="eastAsia"/>
          <w:b/>
          <w:bCs/>
          <w:sz w:val="24"/>
          <w:szCs w:val="24"/>
        </w:rPr>
        <w:t>适用范围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可广泛用于生活饮用水、游泳池水、医院污水、中水、油田注水的消毒;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产品功能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★</w:t>
      </w:r>
      <w:r>
        <w:rPr>
          <w:rFonts w:hint="eastAsia"/>
          <w:sz w:val="24"/>
          <w:szCs w:val="24"/>
        </w:rPr>
        <w:t>由供料系统、吸收系统、混合反应系统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加热系统、残液分离系统、电气控制系统、出药系统组成。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★</w:t>
      </w:r>
      <w:r>
        <w:rPr>
          <w:rFonts w:hint="eastAsia"/>
          <w:sz w:val="24"/>
          <w:szCs w:val="24"/>
          <w:lang w:eastAsia="zh-CN"/>
        </w:rPr>
        <w:t>具有</w:t>
      </w:r>
      <w:r>
        <w:rPr>
          <w:rFonts w:hint="eastAsia"/>
          <w:sz w:val="24"/>
          <w:szCs w:val="24"/>
        </w:rPr>
        <w:t>缺水保护</w:t>
      </w:r>
      <w:r>
        <w:rPr>
          <w:rFonts w:hint="eastAsia"/>
          <w:sz w:val="24"/>
          <w:szCs w:val="24"/>
          <w:lang w:eastAsia="zh-CN"/>
        </w:rPr>
        <w:t>功能</w:t>
      </w:r>
      <w:r>
        <w:rPr>
          <w:rFonts w:hint="eastAsia"/>
          <w:sz w:val="24"/>
          <w:szCs w:val="24"/>
        </w:rPr>
        <w:t>、配</w:t>
      </w:r>
      <w:r>
        <w:rPr>
          <w:rFonts w:hint="eastAsia"/>
          <w:sz w:val="24"/>
          <w:szCs w:val="24"/>
          <w:lang w:eastAsia="zh-CN"/>
        </w:rPr>
        <w:t>备</w:t>
      </w:r>
      <w:r>
        <w:rPr>
          <w:rFonts w:hint="eastAsia"/>
          <w:sz w:val="24"/>
          <w:szCs w:val="24"/>
        </w:rPr>
        <w:t>原料储液罐。控制面板和反应器主机为分体式，可安放于不同房间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水射器:水射器是根据射流原理而设计的一种抽气组件，当动力水经过水射器时，其内部产生负压，外部气体在压差作用下被吸入水射器，从而实现吸气。使反应器形成负压，生成的二氧化氯被吸入水射器，在此与水充分混合，形成消毒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计量</w:t>
      </w:r>
      <w:r>
        <w:rPr>
          <w:rFonts w:hint="eastAsia"/>
          <w:sz w:val="24"/>
          <w:szCs w:val="24"/>
          <w:lang w:eastAsia="zh-CN"/>
        </w:rPr>
        <w:t>泵：</w:t>
      </w:r>
      <w:r>
        <w:rPr>
          <w:rFonts w:hint="eastAsia"/>
          <w:sz w:val="24"/>
          <w:szCs w:val="24"/>
        </w:rPr>
        <w:t>输送原料及调节流量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进气口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设备运行时的空气通道，安装时，</w:t>
      </w:r>
      <w:r>
        <w:rPr>
          <w:rFonts w:hint="eastAsia"/>
          <w:sz w:val="24"/>
          <w:szCs w:val="24"/>
          <w:lang w:eastAsia="zh-CN"/>
        </w:rPr>
        <w:t>须</w:t>
      </w:r>
      <w:r>
        <w:rPr>
          <w:rFonts w:hint="eastAsia"/>
          <w:sz w:val="24"/>
          <w:szCs w:val="24"/>
        </w:rPr>
        <w:t>将进气口连接管道</w:t>
      </w:r>
      <w:r>
        <w:rPr>
          <w:rFonts w:hint="eastAsia"/>
          <w:sz w:val="24"/>
          <w:szCs w:val="24"/>
          <w:lang w:eastAsia="zh-CN"/>
        </w:rPr>
        <w:t>并</w:t>
      </w:r>
      <w:r>
        <w:rPr>
          <w:rFonts w:hint="eastAsia"/>
          <w:sz w:val="24"/>
          <w:szCs w:val="24"/>
        </w:rPr>
        <w:t>通到室外，</w:t>
      </w:r>
      <w:r>
        <w:rPr>
          <w:rFonts w:hint="eastAsia"/>
          <w:sz w:val="24"/>
          <w:szCs w:val="24"/>
          <w:lang w:eastAsia="zh-CN"/>
        </w:rPr>
        <w:t>保持与大气相通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安全阀</w:t>
      </w:r>
      <w:r>
        <w:rPr>
          <w:rFonts w:hint="eastAsia"/>
          <w:sz w:val="24"/>
          <w:szCs w:val="24"/>
          <w:lang w:eastAsia="zh-CN"/>
        </w:rPr>
        <w:t>：设备具有</w:t>
      </w:r>
      <w:r>
        <w:rPr>
          <w:rFonts w:hint="eastAsia"/>
          <w:sz w:val="24"/>
          <w:szCs w:val="24"/>
        </w:rPr>
        <w:t>安全</w:t>
      </w:r>
      <w:r>
        <w:rPr>
          <w:rFonts w:hint="eastAsia"/>
          <w:sz w:val="24"/>
          <w:szCs w:val="24"/>
          <w:lang w:eastAsia="zh-CN"/>
        </w:rPr>
        <w:t>阀，当</w:t>
      </w:r>
      <w:r>
        <w:rPr>
          <w:rFonts w:hint="eastAsia"/>
          <w:sz w:val="24"/>
          <w:szCs w:val="24"/>
        </w:rPr>
        <w:t>为设备操作及运行不当时，</w:t>
      </w:r>
      <w:r>
        <w:rPr>
          <w:rFonts w:hint="eastAsia"/>
          <w:sz w:val="24"/>
          <w:szCs w:val="24"/>
          <w:lang w:eastAsia="zh-CN"/>
        </w:rPr>
        <w:t>能提供</w:t>
      </w:r>
      <w:r>
        <w:rPr>
          <w:rFonts w:hint="eastAsia"/>
          <w:sz w:val="24"/>
          <w:szCs w:val="24"/>
        </w:rPr>
        <w:t>特定的泄压途径。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安装要求：根据现场情况，按用户要求安装。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本次采购最高限价3.8万元，包括设备的运输、安装、调试及相关辅材、税费等，采购人不再支付其他任何费用。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验收：验收合格日为经检测污水能达标排放之日。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产品质保一年。验收合格后10个工作日支付合同价款的95%，质保期满后支付合同价款5%。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720" w:firstLineChars="3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特别说明：</w:t>
      </w:r>
      <w:r>
        <w:rPr>
          <w:rFonts w:hint="eastAsia"/>
          <w:b/>
          <w:bCs/>
          <w:sz w:val="24"/>
          <w:szCs w:val="24"/>
          <w:lang w:val="en-US" w:eastAsia="zh-CN"/>
        </w:rPr>
        <w:t>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★要求必须满足，否则投标无效。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/>
    <w:sectPr>
      <w:pgSz w:w="11906" w:h="16838"/>
      <w:pgMar w:top="1440" w:right="1366" w:bottom="1440" w:left="1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30846"/>
    <w:multiLevelType w:val="singleLevel"/>
    <w:tmpl w:val="427308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07ADB"/>
    <w:rsid w:val="398F585B"/>
    <w:rsid w:val="42C0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2020-04-03T07:45:00Z</dcterms:created>
  <dc:creator>yang</dc:creator>
  <cp:lastModifiedBy>yang</cp:lastModifiedBy>
  <dcterms:modified xsi:type="dcterms:W3CDTF">2020-04-03T08:02:23Z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